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4D0D" w14:textId="77777777" w:rsidR="008905BD" w:rsidRDefault="008905BD">
      <w:pPr>
        <w:spacing w:before="6" w:line="280" w:lineRule="exact"/>
        <w:rPr>
          <w:sz w:val="28"/>
          <w:szCs w:val="28"/>
        </w:rPr>
      </w:pPr>
    </w:p>
    <w:p w14:paraId="15BFAA24" w14:textId="5738AFA2" w:rsidR="00FD0E5B" w:rsidRPr="009D24AD" w:rsidRDefault="00000000" w:rsidP="00FD0E5B">
      <w:pPr>
        <w:pStyle w:val="ListParagraph"/>
        <w:numPr>
          <w:ilvl w:val="0"/>
          <w:numId w:val="2"/>
        </w:num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PELA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YA</w:t>
      </w:r>
      <w:r w:rsidRPr="009D24AD">
        <w:rPr>
          <w:rFonts w:ascii="Bookman Old Style" w:eastAsia="Bookman Old Style" w:hAnsi="Bookman Old Style" w:cs="Bookman Old Style"/>
          <w:b/>
          <w:bCs/>
          <w:spacing w:val="-1"/>
          <w:sz w:val="21"/>
          <w:szCs w:val="21"/>
        </w:rPr>
        <w:t>N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 DI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B</w:t>
      </w:r>
      <w:r w:rsidRPr="009D24AD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</w:rPr>
        <w:t>I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D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NG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</w:t>
      </w:r>
      <w:r w:rsidR="007B6968">
        <w:rPr>
          <w:rFonts w:ascii="Bookman Old Style" w:eastAsia="Bookman Old Style" w:hAnsi="Bookman Old Style" w:cs="Bookman Old Style"/>
          <w:b/>
          <w:bCs/>
          <w:sz w:val="21"/>
          <w:szCs w:val="21"/>
        </w:rPr>
        <w:t>TATA RUANG</w:t>
      </w:r>
    </w:p>
    <w:p w14:paraId="74EEE651" w14:textId="77777777" w:rsidR="008905BD" w:rsidRDefault="008905BD">
      <w:pPr>
        <w:spacing w:before="5" w:line="120" w:lineRule="exact"/>
        <w:rPr>
          <w:sz w:val="12"/>
          <w:szCs w:val="12"/>
        </w:rPr>
      </w:pPr>
    </w:p>
    <w:p w14:paraId="56B78773" w14:textId="63CBC88F" w:rsidR="007B6968" w:rsidRPr="00132646" w:rsidRDefault="007B6968" w:rsidP="007B6968">
      <w:pPr>
        <w:pStyle w:val="ListParagraph"/>
        <w:numPr>
          <w:ilvl w:val="0"/>
          <w:numId w:val="10"/>
        </w:numPr>
        <w:rPr>
          <w:rFonts w:ascii="Bookman Old Style" w:eastAsia="Bookman Old Style" w:hAnsi="Bookman Old Style" w:cs="Bookman Old Style"/>
          <w:sz w:val="21"/>
          <w:szCs w:val="21"/>
        </w:rPr>
      </w:pPr>
      <w:r w:rsidRPr="00132646">
        <w:rPr>
          <w:rFonts w:ascii="Bookman Old Style" w:eastAsia="Bookman Old Style" w:hAnsi="Bookman Old Style" w:cs="Bookman Old Style"/>
          <w:sz w:val="21"/>
          <w:szCs w:val="21"/>
        </w:rPr>
        <w:t>Pe</w:t>
      </w:r>
      <w:r w:rsidRPr="00132646">
        <w:rPr>
          <w:rFonts w:ascii="Bookman Old Style" w:eastAsia="Bookman Old Style" w:hAnsi="Bookman Old Style" w:cs="Bookman Old Style"/>
          <w:spacing w:val="-1"/>
          <w:sz w:val="21"/>
          <w:szCs w:val="21"/>
        </w:rPr>
        <w:t>n</w:t>
      </w:r>
      <w:r w:rsidRPr="00132646">
        <w:rPr>
          <w:rFonts w:ascii="Bookman Old Style" w:eastAsia="Bookman Old Style" w:hAnsi="Bookman Old Style" w:cs="Bookman Old Style"/>
          <w:sz w:val="21"/>
          <w:szCs w:val="21"/>
        </w:rPr>
        <w:t>erbitan</w:t>
      </w:r>
      <w:r w:rsidRPr="00132646">
        <w:rPr>
          <w:rFonts w:ascii="Bookman Old Style" w:eastAsia="Bookman Old Style" w:hAnsi="Bookman Old Style" w:cs="Bookman Old Style"/>
          <w:spacing w:val="9"/>
          <w:sz w:val="21"/>
          <w:szCs w:val="21"/>
        </w:rPr>
        <w:t xml:space="preserve"> </w:t>
      </w:r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Persetujuan Kesesuaian Kegiatan Pemanfaatan Ruang </w:t>
      </w:r>
      <w:r w:rsidR="00FC0ADB" w:rsidRPr="00132646">
        <w:rPr>
          <w:rFonts w:ascii="Bookman Old Style" w:eastAsia="Bookman Old Style" w:hAnsi="Bookman Old Style" w:cs="Bookman Old Style"/>
          <w:sz w:val="21"/>
          <w:szCs w:val="21"/>
        </w:rPr>
        <w:t>(</w:t>
      </w:r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PKKPR) </w:t>
      </w:r>
      <w:r w:rsidR="00932217">
        <w:rPr>
          <w:rFonts w:ascii="Bookman Old Style" w:eastAsia="Bookman Old Style" w:hAnsi="Bookman Old Style" w:cs="Bookman Old Style"/>
          <w:sz w:val="21"/>
          <w:szCs w:val="21"/>
        </w:rPr>
        <w:t>Berusaha</w:t>
      </w:r>
    </w:p>
    <w:p w14:paraId="73D9ED46" w14:textId="77777777" w:rsidR="009D24AD" w:rsidRPr="009D24AD" w:rsidRDefault="009D24AD" w:rsidP="009D24AD">
      <w:pPr>
        <w:pStyle w:val="ListParagraph"/>
        <w:ind w:left="948"/>
        <w:rPr>
          <w:rFonts w:ascii="Bookman Old Style" w:eastAsia="Bookman Old Style" w:hAnsi="Bookman Old Style" w:cs="Bookman Old Style"/>
          <w:sz w:val="21"/>
          <w:szCs w:val="21"/>
        </w:rPr>
      </w:pPr>
    </w:p>
    <w:tbl>
      <w:tblPr>
        <w:tblW w:w="9491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4"/>
        <w:gridCol w:w="420"/>
        <w:gridCol w:w="6237"/>
      </w:tblGrid>
      <w:tr w:rsidR="008905BD" w:rsidRPr="0072483E" w14:paraId="3B674383" w14:textId="77777777" w:rsidTr="000D18AC">
        <w:trPr>
          <w:trHeight w:hRule="exact" w:val="5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08015" w14:textId="77777777" w:rsidR="008905BD" w:rsidRPr="00263FFC" w:rsidRDefault="00000000" w:rsidP="00493FC9">
            <w:pPr>
              <w:ind w:left="221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E5D9A" w14:textId="77777777" w:rsidR="008905BD" w:rsidRPr="00263FFC" w:rsidRDefault="00000000" w:rsidP="00493FC9">
            <w:pPr>
              <w:ind w:left="335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KOMPON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E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6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9AAB9" w14:textId="77777777" w:rsidR="008905BD" w:rsidRPr="00263FFC" w:rsidRDefault="00000000" w:rsidP="00263FFC">
            <w:pPr>
              <w:ind w:right="138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RA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-1"/>
                <w:sz w:val="22"/>
                <w:szCs w:val="22"/>
              </w:rPr>
              <w:t>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</w:tr>
      <w:tr w:rsidR="007B6968" w:rsidRPr="0072483E" w14:paraId="21061EAB" w14:textId="77777777" w:rsidTr="00567134">
        <w:trPr>
          <w:trHeight w:hRule="exact" w:val="2392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95DD4C" w14:textId="77777777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5764E2" w14:textId="77777777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 Huk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7EC23DAB" w14:textId="77777777" w:rsidR="007B6968" w:rsidRDefault="007B6968" w:rsidP="0059032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C487247" w14:textId="19636D0E" w:rsidR="007B6968" w:rsidRPr="0072483E" w:rsidRDefault="0059032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 w:rsidR="007B6968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14:paraId="7254CB75" w14:textId="77777777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59B641C" w14:textId="77777777" w:rsidR="007B6968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A0E3427" w14:textId="4A5FC1FA" w:rsidR="007B6968" w:rsidRPr="0072483E" w:rsidRDefault="0059032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 w:rsidR="007B6968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14:paraId="4DF37E54" w14:textId="77777777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2EDF82D" w14:textId="77777777" w:rsidR="007B6968" w:rsidRPr="0072483E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66818FF" w14:textId="711D7080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513FBEB" w14:textId="3F269B8F" w:rsidR="007B6968" w:rsidRPr="0072483E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2DA99733" w14:textId="77777777" w:rsidR="007B6968" w:rsidRDefault="007B6968" w:rsidP="007B6968">
            <w:pPr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2A9214F1" w14:textId="23C354A5" w:rsid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Undang–Undang  Nomor</w:t>
            </w:r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11 Tahun 2020 tentang Cipta Kerja</w:t>
            </w:r>
          </w:p>
          <w:p w14:paraId="6D7071C3" w14:textId="77777777" w:rsid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6CF901B" w14:textId="3A0A5579" w:rsidR="007B6968" w:rsidRDefault="007B6968" w:rsidP="007B6968">
            <w:pPr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Peraturan 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Menteri ATR/BPN </w:t>
            </w: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>Nomor 1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3</w:t>
            </w: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Tahun 20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21</w:t>
            </w: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Pelaksanaan Kesesuaian Kegiatan Pemanfaatan Ruang dan Sinkronisasi Program Pemanfaatan ruang</w:t>
            </w:r>
          </w:p>
          <w:p w14:paraId="758F99A4" w14:textId="17B4F1B7" w:rsidR="007B6968" w:rsidRP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</w:tr>
      <w:tr w:rsidR="001A00A6" w:rsidRPr="0072483E" w14:paraId="64C041C7" w14:textId="5CD02377" w:rsidTr="00932217">
        <w:trPr>
          <w:trHeight w:hRule="exact" w:val="114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D343CB" w14:textId="77777777" w:rsidR="001A00A6" w:rsidRPr="0072483E" w:rsidRDefault="001A00A6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7DDC62A9" w14:textId="77777777" w:rsidR="001A00A6" w:rsidRPr="0072483E" w:rsidRDefault="001A00A6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ratan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07C0D" w14:textId="1846FD3E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a.</w:t>
            </w:r>
          </w:p>
          <w:p w14:paraId="3C5E1BC4" w14:textId="73CD5F71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b.</w:t>
            </w:r>
          </w:p>
          <w:p w14:paraId="60578536" w14:textId="0B82D140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</w:t>
            </w:r>
          </w:p>
          <w:p w14:paraId="069B3C18" w14:textId="2951E741" w:rsidR="00590328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</w:t>
            </w:r>
          </w:p>
          <w:p w14:paraId="5E96389B" w14:textId="442461E3" w:rsidR="00590328" w:rsidRPr="0072483E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ADD" w14:textId="14CC0D92" w:rsidR="001A00A6" w:rsidRDefault="00932217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Mengajukan Permohonan Melalui situs </w:t>
            </w:r>
            <w:r w:rsidRPr="00932217">
              <w:rPr>
                <w:rFonts w:ascii="Bookman Old Style" w:eastAsia="Bookman Old Style" w:hAnsi="Bookman Old Style" w:cs="Bookman Old Style"/>
                <w:i/>
                <w:iCs/>
                <w:spacing w:val="1"/>
                <w:sz w:val="21"/>
                <w:szCs w:val="21"/>
                <w:u w:val="single"/>
              </w:rPr>
              <w:t>oss.go.id</w:t>
            </w:r>
          </w:p>
          <w:p w14:paraId="2E23F081" w14:textId="315F728F" w:rsidR="00590328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Titik Koordinat Lokasi</w:t>
            </w:r>
          </w:p>
          <w:p w14:paraId="41473B71" w14:textId="31E13C11" w:rsidR="001A00A6" w:rsidRPr="00620A39" w:rsidRDefault="001A00A6" w:rsidP="00590328">
            <w:pPr>
              <w:spacing w:line="360" w:lineRule="auto"/>
              <w:ind w:right="67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</w:tc>
      </w:tr>
      <w:tr w:rsidR="007B6968" w:rsidRPr="0072483E" w14:paraId="6AE923E5" w14:textId="77777777" w:rsidTr="00567134">
        <w:trPr>
          <w:trHeight w:hRule="exact" w:val="496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62FC738" w14:textId="1C66FC12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FA7853" w14:textId="3A1D5D74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Sistem, Mekanisme dan Prosedur Pelayanan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3FFE460" w14:textId="390C1728" w:rsidR="007B6968" w:rsidRPr="0072483E" w:rsidRDefault="007B6968" w:rsidP="007B6968">
            <w:pPr>
              <w:ind w:left="121" w:right="138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Pemohon mengajukan permohonan izin 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melalui situs </w:t>
            </w:r>
            <w:r w:rsidR="00932217" w:rsidRPr="00932217">
              <w:rPr>
                <w:rFonts w:ascii="Bookman Old Style" w:eastAsia="Bookman Old Style" w:hAnsi="Bookman Old Style" w:cs="Bookman Old Style"/>
                <w:i/>
                <w:iCs/>
                <w:spacing w:val="1"/>
                <w:sz w:val="22"/>
                <w:szCs w:val="22"/>
                <w:u w:val="single"/>
              </w:rPr>
              <w:t>oss.go.id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Apabila Permohonan tersebut memenuhi kelengkapan Administrasi maka akan 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dilakukan 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Verifikasi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Teknis dan Lapangan oleh Tim Teknis DPUPR. Selanjutnya admin OSS DPUPR 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melakukan Validasi 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meneruskan data pemohon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diteruskan ke 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admin OSS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Kantor ATR/BPN Kab.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Maluku Tengah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untuk diperiksa permohonan tersebut baik secara teknis administrasi maupun teknis di lapangan, kemudian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pemohon menerima surat perintah setor Penerimaan Negara Bukan  Pajak (PNBP)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yang harus dibayarkan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sebagai syarat diterbitkannya Pertimbangan Teknis (Pertek) Pertanahan oleh Kantor ATR/BPN. Selanjutnya Pertek Pertanahan dikirim Kembali ke </w:t>
            </w:r>
            <w:r w:rsidR="00932217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admin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Dinas PUPR sebagai bahan acuan Rapat Forum Penataan Ruang (FPR) untuk mentukan apakah PKKPR pemohon disetujui/ditolak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. Selanjutnya 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 OSS DPUPR mengirimkan draft PKKPR ke Kepala DPMPTSP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disetujui dan diterbitkan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sesuai dengan hasil rapat FPR.</w:t>
            </w:r>
          </w:p>
        </w:tc>
      </w:tr>
      <w:tr w:rsidR="007B6968" w:rsidRPr="0072483E" w14:paraId="6C548007" w14:textId="77777777" w:rsidTr="000D18AC">
        <w:trPr>
          <w:trHeight w:hRule="exact" w:val="9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8FD81E0" w14:textId="71B13D80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6C3DB9" w14:textId="64D66D0C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Jangka Waktu Penyelesaian Pelayanan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1B0F284" w14:textId="77C0AF28" w:rsidR="007B6968" w:rsidRPr="0072483E" w:rsidRDefault="00932D4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Jika tidak terdapat Kendala baik secara teknis maupun non teknis maka </w:t>
            </w:r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Waktu Penyelesaian Perizinan adalah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20</w:t>
            </w:r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(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Dua Puluh</w:t>
            </w:r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) Hari Kerja.</w:t>
            </w:r>
          </w:p>
        </w:tc>
      </w:tr>
      <w:tr w:rsidR="007B6968" w:rsidRPr="0072483E" w14:paraId="7ACC78AC" w14:textId="77777777" w:rsidTr="000D18AC">
        <w:trPr>
          <w:trHeight w:hRule="exact" w:val="43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A378483" w14:textId="78621D84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E36982" w14:textId="57D4E80B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Biaya</w:t>
            </w:r>
            <w:r w:rsidRPr="0072483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/</w:t>
            </w:r>
            <w:r w:rsidRPr="0072483E">
              <w:rPr>
                <w:rFonts w:ascii="Bookman Old Style" w:eastAsia="Bookman Old Style" w:hAnsi="Bookman Old Style" w:cs="Bookman Old Style"/>
                <w:spacing w:val="-4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0292F5" w14:textId="3D989E1F" w:rsidR="007B6968" w:rsidRPr="0072483E" w:rsidRDefault="00932D4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Sesuai dengan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Permen ATR/BPN Nomor 13 Tahun 2021</w:t>
            </w:r>
          </w:p>
        </w:tc>
      </w:tr>
      <w:tr w:rsidR="007B6968" w:rsidRPr="0072483E" w14:paraId="12AEB81C" w14:textId="77777777" w:rsidTr="000D18AC">
        <w:trPr>
          <w:trHeight w:hRule="exact" w:val="6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7995054" w14:textId="33F7D549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AB5DE4" w14:textId="040C42D8" w:rsidR="007B6968" w:rsidRPr="0072483E" w:rsidRDefault="007B6968" w:rsidP="007B6968">
            <w:pPr>
              <w:ind w:left="103" w:right="14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Prod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 Pelayanan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359E3D9E" w14:textId="2B365F84" w:rsidR="007B6968" w:rsidRPr="0072483E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Penerbitan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Persetujuan Kegiatan Pemanfaatan Ruang 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Berusaha</w:t>
            </w:r>
          </w:p>
        </w:tc>
      </w:tr>
      <w:tr w:rsidR="001A00A6" w:rsidRPr="0072483E" w14:paraId="2C2F6277" w14:textId="2279C7F5" w:rsidTr="000D18AC">
        <w:trPr>
          <w:trHeight w:hRule="exact" w:val="124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738E5C" w14:textId="27690D71" w:rsidR="001A00A6" w:rsidRPr="0072483E" w:rsidRDefault="001A00A6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74D5C3" w14:textId="77777777" w:rsidR="001A00A6" w:rsidRDefault="001A00A6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Sarana, Prasarana, Dana/Fasilitas Pelayanan</w:t>
            </w:r>
          </w:p>
          <w:p w14:paraId="762927BA" w14:textId="11F5AF6A" w:rsidR="001A00A6" w:rsidRPr="0072483E" w:rsidRDefault="001A00A6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7192F10" w14:textId="79AAB621" w:rsidR="001A00A6" w:rsidRPr="0072483E" w:rsidRDefault="00620A39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GPS</w:t>
            </w:r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Komputer, Printer</w:t>
            </w:r>
            <w:r w:rsidR="00D01B7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ATK</w:t>
            </w:r>
          </w:p>
        </w:tc>
      </w:tr>
      <w:tr w:rsidR="007B6968" w:rsidRPr="0072483E" w14:paraId="2AFB12A1" w14:textId="77777777" w:rsidTr="000D18AC">
        <w:trPr>
          <w:trHeight w:hRule="exact" w:val="424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772B25" w14:textId="09E9918E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BF04E2" w14:textId="08AE7816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Kompetensi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01C8F01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469E6E9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04EEA33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E160015" w14:textId="77777777" w:rsidR="007B6968" w:rsidRPr="0072483E" w:rsidRDefault="007B6968" w:rsidP="00567134">
            <w:pPr>
              <w:ind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F2B0ECB" w14:textId="6E7B5FC5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28FEA" w14:textId="4AFB7B6D" w:rsidR="007B6968" w:rsidRPr="0072483E" w:rsidRDefault="00567134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 OSS</w:t>
            </w:r>
          </w:p>
          <w:p w14:paraId="455CD477" w14:textId="45B175B3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Pendidikan Minimal </w:t>
            </w:r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S1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1CFC3F5F" w14:textId="7448C226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 Kelengkapan Administrasi dan Teknis yang disyaratkan dalam Permohonan.</w:t>
            </w:r>
          </w:p>
          <w:p w14:paraId="35A6A47C" w14:textId="77777777" w:rsidR="007B6968" w:rsidRPr="0072483E" w:rsidRDefault="007B6968" w:rsidP="007B6968">
            <w:pPr>
              <w:ind w:left="121"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Tim Teknis,</w:t>
            </w:r>
          </w:p>
          <w:p w14:paraId="6242F2F5" w14:textId="6DA8B8B5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Pendidikan Minimal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S1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2ADDEDFC" w14:textId="77777777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Dapat mengoperasikan Komputer/Laptop;</w:t>
            </w:r>
          </w:p>
          <w:p w14:paraId="035F048A" w14:textId="1CF1C2B1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Mengetahui dan Memahami </w:t>
            </w:r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terkait Aturan yang berhubungan dengan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PKKPR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11C5D8E" w14:textId="1B4FD867" w:rsidR="001F71B5" w:rsidRDefault="001F71B5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Mampu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mengoperasikan GPS dan Program Pemetaan (Google Earth, </w:t>
            </w:r>
            <w:r w:rsidR="0059032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GIS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dll.)</w:t>
            </w:r>
          </w:p>
          <w:p w14:paraId="21E36088" w14:textId="3C3E364D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 alur penerbitan serta mampu melakukan penilaian kajian teknis antara kesesuaian dokumen usulan dan survei lapangan.</w:t>
            </w:r>
          </w:p>
        </w:tc>
      </w:tr>
      <w:tr w:rsidR="007B6968" w:rsidRPr="0072483E" w14:paraId="6DFE1E23" w14:textId="77777777" w:rsidTr="000D18AC">
        <w:trPr>
          <w:trHeight w:hRule="exact" w:val="1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F3C9B8" w14:textId="2BB33852" w:rsidR="007B6968" w:rsidRPr="009A2CD0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8E4EFE" w14:textId="75F524FA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 Internal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D9D4739" w14:textId="5898790A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 i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 d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anakan ol</w:t>
            </w:r>
            <w:r w:rsidRPr="009A2CD0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 at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 la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antara lain:</w:t>
            </w:r>
          </w:p>
          <w:p w14:paraId="0D94ADC9" w14:textId="3DE150BF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 Dinas Pekerjaan Umum dan Penataan Ruang;</w:t>
            </w:r>
          </w:p>
          <w:p w14:paraId="32A6ED0E" w14:textId="1BFEA7DC" w:rsidR="007B6968" w:rsidRDefault="007B6968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Kepala Bidang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Tata Ruang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46D17EE6" w14:textId="570F8B80" w:rsidR="007B6968" w:rsidRPr="009A2CD0" w:rsidRDefault="000D18AC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Pejabat Fungsional Penata Ruang yang membawahi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773D2197" w14:textId="77777777" w:rsidTr="000D18AC">
        <w:trPr>
          <w:trHeight w:hRule="exact" w:val="212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650ED4" w14:textId="012C1BD6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F6C2CB" w14:textId="300AE5D6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Penanganan Pengaduan, Saran dan Masukan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EB09BC9" w14:textId="1BED5EA9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Penanganan Pengaduan bisa dilakukan dengan cara:</w:t>
            </w:r>
          </w:p>
          <w:p w14:paraId="4B2497C0" w14:textId="57ACB31A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Datang langsung ke Kantor Dinas PUPR Kabupaten Maluku Tengah</w:t>
            </w:r>
            <w:r w:rsidR="00567134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  <w:p w14:paraId="5B8C023E" w14:textId="77777777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Saran dan masukan disampaikan melalui kotak pengaduan yang disediakan;</w:t>
            </w:r>
          </w:p>
          <w:p w14:paraId="799C2B7C" w14:textId="02A860DF" w:rsidR="007B6968" w:rsidRPr="00925709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Dievaluasi dan ditindaklanjuti oleh Bidang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Tata Ruang</w:t>
            </w:r>
          </w:p>
        </w:tc>
      </w:tr>
      <w:tr w:rsidR="007B6968" w:rsidRPr="0072483E" w14:paraId="02DB2E3A" w14:textId="77777777" w:rsidTr="000D18AC">
        <w:trPr>
          <w:trHeight w:hRule="exact" w:val="84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A41A963" w14:textId="463FC91B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0BE96C" w14:textId="2D402256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Jumlah Pelaksana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1D79ED" w14:textId="7CECCF57" w:rsidR="007B6968" w:rsidRPr="009A2CD0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Pelaksana perizinan ini sebanyak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orang, yang terdiri dari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 petugas verifikasi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2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 tim teknis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dan 1 orang Admin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4057A550" w14:textId="77777777" w:rsidTr="000D18AC">
        <w:trPr>
          <w:trHeight w:hRule="exact" w:val="254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D27C958" w14:textId="7DB60E3E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63EE24" w14:textId="28C61A70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 Pelayanan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FE0B0D9" w14:textId="2F7E4450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mb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kan kep</w:t>
            </w:r>
            <w:r w:rsidRPr="0094297E"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 pelayanan d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anakan 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 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tandar pelayanan. </w:t>
            </w:r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J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nan pelaya</w:t>
            </w:r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n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kk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pan</w:t>
            </w:r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Dinas PUPR 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ai</w:t>
            </w:r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kapa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tas</w:t>
            </w:r>
          </w:p>
          <w:p w14:paraId="2BF11643" w14:textId="77777777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ng 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mb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kan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kepast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 bahwa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as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peny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ra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n pelayanan 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ai 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ngan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tandar 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anan.</w:t>
            </w:r>
          </w:p>
          <w:p w14:paraId="3EC4FBE5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73F2B473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7540DF10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64D7A812" w14:textId="05643031" w:rsidR="000D18AC" w:rsidRPr="0094297E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</w:p>
        </w:tc>
      </w:tr>
      <w:tr w:rsidR="000D18AC" w:rsidRPr="0072483E" w14:paraId="6A5629A6" w14:textId="77777777" w:rsidTr="000D18AC">
        <w:trPr>
          <w:trHeight w:hRule="exact" w:val="2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28202CC" w14:textId="4DD86132" w:rsidR="000D18AC" w:rsidRDefault="000D18AC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0B24A85" w14:textId="30F7ADC1" w:rsidR="000D18AC" w:rsidRDefault="000D18AC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 Keamanan dan Keselamatan Pelayanan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2E16DEA" w14:textId="77777777" w:rsidR="000D18AC" w:rsidRDefault="000D18AC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37AE7B" w14:textId="6E1A728E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Dinas  PUPR  Kabupaten  Maluku Tengah  menyediakan  fasilitas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untuk keamanan dan keselamatan antara lain :</w:t>
            </w:r>
          </w:p>
          <w:p w14:paraId="032D723D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a.  Petugas pelayanan informasi;</w:t>
            </w:r>
          </w:p>
          <w:p w14:paraId="01844191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b.  Sarana  dan prasarana yang digunakan dalam   rangka pelayanan tidak membahayakan pengguna jasa;</w:t>
            </w:r>
          </w:p>
          <w:p w14:paraId="49D3FC05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c.  Ruang pelayanan yang bersih dan rapi;</w:t>
            </w:r>
          </w:p>
          <w:p w14:paraId="647819F5" w14:textId="0E21019D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d.  Dokumen yang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diterbitkan bisa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dipertanggungjawabkan</w:t>
            </w:r>
          </w:p>
          <w:p w14:paraId="6E88CA68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secara yuridis formal;</w:t>
            </w:r>
          </w:p>
          <w:p w14:paraId="2D427A2F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</w:p>
        </w:tc>
      </w:tr>
      <w:tr w:rsidR="007B6968" w:rsidRPr="0072483E" w14:paraId="2A94E260" w14:textId="77777777" w:rsidTr="000D18AC">
        <w:trPr>
          <w:trHeight w:hRule="exact" w:val="142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BD30EF5" w14:textId="60C7BB4D" w:rsidR="007B6968" w:rsidRPr="00EC72F1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F1C617" w14:textId="4881A701" w:rsidR="007B6968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Evaluasi Kinerja Pelaksana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4B2BBCC0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8D6BED9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8492836" w14:textId="23C488AB" w:rsidR="007B6968" w:rsidRPr="009A2CD0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26A16" w14:textId="16BB0A09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 Kin</w:t>
            </w:r>
            <w:r w:rsidR="00413EE1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ja Pelaksana dilaksanakan oleh atasan langsung;</w:t>
            </w:r>
          </w:p>
          <w:p w14:paraId="399880E0" w14:textId="53EFF8AB" w:rsidR="007B6968" w:rsidRPr="009A2CD0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 terhadap kegiatan dilakukan setiap saat jika terjadi kesalahan dan perubahan atas aturan pelaksanaan.</w:t>
            </w:r>
          </w:p>
        </w:tc>
      </w:tr>
      <w:tr w:rsidR="007B6968" w:rsidRPr="0072483E" w14:paraId="3B8A038F" w14:textId="77777777" w:rsidTr="000D18AC">
        <w:trPr>
          <w:trHeight w:hRule="exact" w:val="9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D3B03C8" w14:textId="50AD604E" w:rsidR="007B6968" w:rsidRPr="00EC72F1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0CD21D" w14:textId="4AA35A6D" w:rsidR="007B6968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Kontak Person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15754D99" w14:textId="77777777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 Informasi, dapat menghubungi:</w:t>
            </w:r>
          </w:p>
          <w:p w14:paraId="01900A4B" w14:textId="45E544E6" w:rsidR="007B6968" w:rsidRDefault="00413EE1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M. Zein Kelanohon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ST.,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No.: 08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5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4466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6641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0F4A96DB" w14:textId="2614021F" w:rsidR="007B6968" w:rsidRPr="00B316B6" w:rsidRDefault="00620A39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Arham S. Ohorella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ST., </w:t>
            </w:r>
            <w:r w:rsidR="00413EE1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No.: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0853-9913-8510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</w:tbl>
    <w:p w14:paraId="5006507C" w14:textId="77777777" w:rsidR="00B23164" w:rsidRPr="00B23164" w:rsidRDefault="00B23164" w:rsidP="00413EE1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4E06BB3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BF23F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C9AD5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9B5179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9DFC31F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6C5397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B9E3121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F9C528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3527E0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A2FC69C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ABAAB8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43ED8D9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D256AF5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59170C2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21FB6E1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BA5134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A87CD9B" w14:textId="77777777" w:rsidR="00B23164" w:rsidRPr="00B23164" w:rsidRDefault="00B23164" w:rsidP="00B23164">
      <w:pPr>
        <w:jc w:val="center"/>
        <w:rPr>
          <w:rFonts w:ascii="Bookman Old Style" w:eastAsia="Bookman Old Style" w:hAnsi="Bookman Old Style" w:cs="Bookman Old Style"/>
          <w:sz w:val="21"/>
          <w:szCs w:val="21"/>
        </w:rPr>
      </w:pPr>
    </w:p>
    <w:sectPr w:rsidR="00B23164" w:rsidRPr="00B23164" w:rsidSect="00413EE1">
      <w:footerReference w:type="default" r:id="rId7"/>
      <w:pgSz w:w="11906" w:h="16838" w:code="9"/>
      <w:pgMar w:top="1060" w:right="1020" w:bottom="280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C06E" w14:textId="77777777" w:rsidR="003850B4" w:rsidRDefault="003850B4">
      <w:r>
        <w:separator/>
      </w:r>
    </w:p>
  </w:endnote>
  <w:endnote w:type="continuationSeparator" w:id="0">
    <w:p w14:paraId="168094D9" w14:textId="77777777" w:rsidR="003850B4" w:rsidRDefault="0038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43922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14:paraId="3AC5A953" w14:textId="77777777" w:rsidR="00B23164" w:rsidRDefault="00B23164" w:rsidP="00B23164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503300007" behindDoc="1" locked="0" layoutInCell="1" allowOverlap="1" wp14:anchorId="5E03F9E2" wp14:editId="4631A484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62865</wp:posOffset>
                  </wp:positionV>
                  <wp:extent cx="5616000" cy="0"/>
                  <wp:effectExtent l="0" t="19050" r="41910" b="38100"/>
                  <wp:wrapNone/>
                  <wp:docPr id="1594906300" name="Freefor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16000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6"/>
                              <a:gd name="T2" fmla="+- 0 11140 1104"/>
                              <a:gd name="T3" fmla="*/ T2 w 10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6">
                                <a:moveTo>
                                  <a:pt x="0" y="0"/>
                                </a:moveTo>
                                <a:lnTo>
                                  <a:pt x="10036" y="0"/>
                                </a:lnTo>
                              </a:path>
                            </a:pathLst>
                          </a:custGeom>
                          <a:noFill/>
                          <a:ln w="60325" cmpd="thinThick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370142" id="Freeform 7" o:spid="_x0000_s1026" style="position:absolute;margin-left:9.8pt;margin-top:4.95pt;width:442.2pt;height:0;z-index:-16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" path="m,l10036,e" filled="f" strokecolor="black [3213]" strokeweight="4.75pt">
                  <v:stroke linestyle="thinThick"/>
                  <v:path arrowok="t" o:connecttype="custom" o:connectlocs="0,0;5616000,0" o:connectangles="0,0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4BFDADDE" w14:textId="14B4D0F9" w:rsidR="00B23164" w:rsidRDefault="00B23164" w:rsidP="00B23164">
    <w:pPr>
      <w:pStyle w:val="Footer"/>
      <w:ind w:left="709"/>
    </w:pP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Sta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dar </w:t>
    </w:r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Persetujuan Kesesuaian Kegiatan Pemanfaatan Ruang (PKKPR)</w:t>
    </w:r>
    <w:r w:rsidR="00567134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B</w:t>
    </w:r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erusaha</w:t>
    </w:r>
  </w:p>
  <w:p w14:paraId="558B7098" w14:textId="77777777" w:rsidR="008905BD" w:rsidRDefault="00000000">
    <w:pPr>
      <w:spacing w:line="200" w:lineRule="exact"/>
    </w:pPr>
    <w:r>
      <w:pict w14:anchorId="27B61F3F">
        <v:group id="_x0000_s1026" style="position:absolute;margin-left:53.65pt;margin-top:867.75pt;width:504.9pt;height:4.5pt;z-index:-20570;mso-position-horizontal-relative:page;mso-position-vertical-relative:page" coordorigin="1073,17355" coordsize="10098,90">
          <v:shape id="_x0000_s1028" style="position:absolute;left:1104;top:17386;width:10036;height:0" coordorigin="1104,17386" coordsize="10036,0" path="m1104,17386r10036,e" filled="f" strokecolor="#612322" strokeweight="3.1pt">
            <v:path arrowok="t"/>
          </v:shape>
          <v:shape id="_x0000_s1027" style="position:absolute;left:1104;top:17437;width:10036;height:0" coordorigin="1104,17437" coordsize="10036,0" path="m1104,17437r10036,e" filled="f" strokecolor="#612322" strokeweight=".8pt">
            <v:path arrowok="t"/>
          </v:shape>
          <w10:wrap anchorx="page" anchory="page"/>
        </v:group>
      </w:pict>
    </w:r>
    <w:r>
      <w:pict w14:anchorId="10D96F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45pt;margin-top:873.8pt;width:262pt;height:13pt;z-index:-20569;mso-position-horizontal-relative:page;mso-position-vertical-relative:page" filled="f" stroked="f">
          <v:textbox style="mso-next-textbox:#_x0000_s1025" inset="0,0,0,0">
            <w:txbxContent>
              <w:p w14:paraId="701ED618" w14:textId="77777777" w:rsidR="008905BD" w:rsidRDefault="0000000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Sta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dar Pe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aya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an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Publik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as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b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upaten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s    </w:t>
                </w:r>
                <w:r>
                  <w:rPr>
                    <w:rFonts w:ascii="Cambria" w:eastAsia="Cambria" w:hAnsi="Cambria" w:cs="Cambria"/>
                    <w:b/>
                    <w:spacing w:val="40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A63C" w14:textId="77777777" w:rsidR="003850B4" w:rsidRDefault="003850B4">
      <w:r>
        <w:separator/>
      </w:r>
    </w:p>
  </w:footnote>
  <w:footnote w:type="continuationSeparator" w:id="0">
    <w:p w14:paraId="40837B11" w14:textId="77777777" w:rsidR="003850B4" w:rsidRDefault="0038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4AB"/>
    <w:multiLevelType w:val="hybridMultilevel"/>
    <w:tmpl w:val="8FAACE8E"/>
    <w:lvl w:ilvl="0" w:tplc="D8689214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2A45615"/>
    <w:multiLevelType w:val="hybridMultilevel"/>
    <w:tmpl w:val="7DAE19CC"/>
    <w:lvl w:ilvl="0" w:tplc="48D47802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B007F65"/>
    <w:multiLevelType w:val="hybridMultilevel"/>
    <w:tmpl w:val="E6C46A4C"/>
    <w:lvl w:ilvl="0" w:tplc="C2BEA442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48107F"/>
    <w:multiLevelType w:val="hybridMultilevel"/>
    <w:tmpl w:val="1C789A9C"/>
    <w:lvl w:ilvl="0" w:tplc="551A4A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4E3F6E"/>
    <w:multiLevelType w:val="hybridMultilevel"/>
    <w:tmpl w:val="3D36C71E"/>
    <w:lvl w:ilvl="0" w:tplc="DD1E5EAA">
      <w:start w:val="1"/>
      <w:numFmt w:val="decimal"/>
      <w:lvlText w:val="%1."/>
      <w:lvlJc w:val="left"/>
      <w:pPr>
        <w:ind w:left="51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41231243"/>
    <w:multiLevelType w:val="hybridMultilevel"/>
    <w:tmpl w:val="00447AC0"/>
    <w:lvl w:ilvl="0" w:tplc="7F068F1C">
      <w:start w:val="1"/>
      <w:numFmt w:val="lowerLetter"/>
      <w:lvlText w:val="%1."/>
      <w:lvlJc w:val="left"/>
      <w:pPr>
        <w:ind w:left="29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424173E5"/>
    <w:multiLevelType w:val="hybridMultilevel"/>
    <w:tmpl w:val="B98CB986"/>
    <w:lvl w:ilvl="0" w:tplc="0AC694D8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004EA7"/>
    <w:multiLevelType w:val="hybridMultilevel"/>
    <w:tmpl w:val="F410C930"/>
    <w:lvl w:ilvl="0" w:tplc="D8282AB6">
      <w:start w:val="2"/>
      <w:numFmt w:val="bullet"/>
      <w:lvlText w:val="-"/>
      <w:lvlJc w:val="left"/>
      <w:pPr>
        <w:ind w:left="481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8" w15:restartNumberingAfterBreak="0">
    <w:nsid w:val="5F2C5913"/>
    <w:multiLevelType w:val="multilevel"/>
    <w:tmpl w:val="F69A31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FFB7966"/>
    <w:multiLevelType w:val="hybridMultilevel"/>
    <w:tmpl w:val="B98CB986"/>
    <w:lvl w:ilvl="0" w:tplc="FFFFFFFF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7222603"/>
    <w:multiLevelType w:val="hybridMultilevel"/>
    <w:tmpl w:val="D5B4EA7C"/>
    <w:lvl w:ilvl="0" w:tplc="B5E6D90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4851934">
    <w:abstractNumId w:val="8"/>
  </w:num>
  <w:num w:numId="2" w16cid:durableId="1426609970">
    <w:abstractNumId w:val="4"/>
  </w:num>
  <w:num w:numId="3" w16cid:durableId="318078025">
    <w:abstractNumId w:val="2"/>
  </w:num>
  <w:num w:numId="4" w16cid:durableId="1053389847">
    <w:abstractNumId w:val="7"/>
  </w:num>
  <w:num w:numId="5" w16cid:durableId="919949953">
    <w:abstractNumId w:val="10"/>
  </w:num>
  <w:num w:numId="6" w16cid:durableId="1807892147">
    <w:abstractNumId w:val="5"/>
  </w:num>
  <w:num w:numId="7" w16cid:durableId="1869876461">
    <w:abstractNumId w:val="1"/>
  </w:num>
  <w:num w:numId="8" w16cid:durableId="1339695778">
    <w:abstractNumId w:val="0"/>
  </w:num>
  <w:num w:numId="9" w16cid:durableId="742216670">
    <w:abstractNumId w:val="3"/>
  </w:num>
  <w:num w:numId="10" w16cid:durableId="9993686">
    <w:abstractNumId w:val="6"/>
  </w:num>
  <w:num w:numId="11" w16cid:durableId="438523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BD"/>
    <w:rsid w:val="000D18AC"/>
    <w:rsid w:val="001762AF"/>
    <w:rsid w:val="00190E50"/>
    <w:rsid w:val="001A00A6"/>
    <w:rsid w:val="001F25DF"/>
    <w:rsid w:val="001F71B5"/>
    <w:rsid w:val="00263FFC"/>
    <w:rsid w:val="002D3D81"/>
    <w:rsid w:val="002E66EA"/>
    <w:rsid w:val="003850B4"/>
    <w:rsid w:val="00413EE1"/>
    <w:rsid w:val="00493FC9"/>
    <w:rsid w:val="004A321F"/>
    <w:rsid w:val="00567134"/>
    <w:rsid w:val="00590328"/>
    <w:rsid w:val="00620A39"/>
    <w:rsid w:val="0072483E"/>
    <w:rsid w:val="007629C5"/>
    <w:rsid w:val="007B6968"/>
    <w:rsid w:val="00873050"/>
    <w:rsid w:val="008905BD"/>
    <w:rsid w:val="00924EBC"/>
    <w:rsid w:val="00925709"/>
    <w:rsid w:val="00932217"/>
    <w:rsid w:val="00932D4C"/>
    <w:rsid w:val="0093665A"/>
    <w:rsid w:val="0094297E"/>
    <w:rsid w:val="009A2CD0"/>
    <w:rsid w:val="009C5754"/>
    <w:rsid w:val="009D24AD"/>
    <w:rsid w:val="00A27770"/>
    <w:rsid w:val="00B23164"/>
    <w:rsid w:val="00B316B6"/>
    <w:rsid w:val="00C11E80"/>
    <w:rsid w:val="00C135E1"/>
    <w:rsid w:val="00D01B7B"/>
    <w:rsid w:val="00D82D00"/>
    <w:rsid w:val="00E276D9"/>
    <w:rsid w:val="00FC0ADB"/>
    <w:rsid w:val="00FD0E5B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6144"/>
  <w15:docId w15:val="{98DA677A-7E59-4F0C-A108-F634DF23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D0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AD"/>
  </w:style>
  <w:style w:type="paragraph" w:styleId="Footer">
    <w:name w:val="footer"/>
    <w:basedOn w:val="Normal"/>
    <w:link w:val="Foot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 Pelayanan Publik – Pemanfaatan dan Penggunaan Bagian-Bagian Jalan</dc:creator>
  <cp:lastModifiedBy>Ohorella10</cp:lastModifiedBy>
  <cp:revision>8</cp:revision>
  <cp:lastPrinted>2023-05-23T04:52:00Z</cp:lastPrinted>
  <dcterms:created xsi:type="dcterms:W3CDTF">2023-05-23T14:34:00Z</dcterms:created>
  <dcterms:modified xsi:type="dcterms:W3CDTF">2023-06-05T07:35:00Z</dcterms:modified>
</cp:coreProperties>
</file>